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0C" w:rsidRPr="0029380C" w:rsidRDefault="0029380C" w:rsidP="0029380C">
      <w:pPr>
        <w:jc w:val="right"/>
        <w:rPr>
          <w:rFonts w:ascii="Times New Roman" w:hAnsi="Times New Roman"/>
          <w:sz w:val="28"/>
          <w:szCs w:val="28"/>
        </w:rPr>
      </w:pPr>
      <w:r w:rsidRPr="0029380C">
        <w:rPr>
          <w:rFonts w:ascii="Times New Roman" w:hAnsi="Times New Roman"/>
          <w:sz w:val="28"/>
          <w:szCs w:val="28"/>
        </w:rPr>
        <w:t>ПРОЕКТ</w:t>
      </w:r>
    </w:p>
    <w:p w:rsidR="0029380C" w:rsidRDefault="0029380C" w:rsidP="00FC35B0">
      <w:pPr>
        <w:jc w:val="center"/>
        <w:rPr>
          <w:rFonts w:ascii="Times New Roman" w:hAnsi="Times New Roman"/>
          <w:b/>
          <w:sz w:val="24"/>
          <w:szCs w:val="28"/>
        </w:rPr>
      </w:pPr>
    </w:p>
    <w:p w:rsidR="00FC35B0" w:rsidRDefault="00FC35B0" w:rsidP="00FC35B0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СОВЕТ</w:t>
      </w:r>
    </w:p>
    <w:p w:rsidR="00FC35B0" w:rsidRDefault="00FC35B0" w:rsidP="00FC35B0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ЧАПАЕВСКОГО МУНИЦИПАЛЬНОГО ОБРАЗОВАНИЯ</w:t>
      </w:r>
    </w:p>
    <w:p w:rsidR="00FC35B0" w:rsidRDefault="00FC35B0" w:rsidP="00FC35B0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ЕРШОВСКОГО МУНИЦИПАЛЬНОГО   РАЙОНА</w:t>
      </w:r>
    </w:p>
    <w:p w:rsidR="00FC35B0" w:rsidRDefault="00FC35B0" w:rsidP="00FC35B0">
      <w:pPr>
        <w:pStyle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САРАТОВСКОЙ ОБЛАСТИ</w:t>
      </w:r>
    </w:p>
    <w:p w:rsidR="00FC35B0" w:rsidRDefault="00FC35B0" w:rsidP="00FC35B0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FC35B0" w:rsidRDefault="00FC35B0" w:rsidP="00FC35B0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32"/>
          <w:szCs w:val="28"/>
        </w:rPr>
        <w:t>Решение</w:t>
      </w:r>
    </w:p>
    <w:p w:rsidR="00FC35B0" w:rsidRDefault="00FC35B0" w:rsidP="00FC35B0"/>
    <w:p w:rsidR="00FC35B0" w:rsidRDefault="00FC35B0" w:rsidP="00FC35B0"/>
    <w:p w:rsidR="00FC35B0" w:rsidRDefault="000F33C2" w:rsidP="00FC35B0">
      <w:pPr>
        <w:pStyle w:val="1"/>
        <w:rPr>
          <w:rStyle w:val="a8"/>
          <w:color w:val="auto"/>
          <w:sz w:val="28"/>
          <w:szCs w:val="28"/>
        </w:rPr>
      </w:pPr>
      <w:hyperlink r:id="rId7" w:history="1">
        <w:r w:rsidR="00FC35B0">
          <w:rPr>
            <w:rStyle w:val="a8"/>
            <w:color w:val="auto"/>
            <w:sz w:val="28"/>
            <w:szCs w:val="28"/>
          </w:rPr>
          <w:t xml:space="preserve"> </w:t>
        </w:r>
      </w:hyperlink>
    </w:p>
    <w:p w:rsidR="00FC35B0" w:rsidRPr="00FC35B0" w:rsidRDefault="00D95C7C" w:rsidP="00D95C7C">
      <w:pPr>
        <w:pStyle w:val="1"/>
        <w:jc w:val="left"/>
        <w:rPr>
          <w:rStyle w:val="a9"/>
          <w:color w:val="auto"/>
          <w:sz w:val="22"/>
          <w:u w:val="none"/>
        </w:rPr>
      </w:pPr>
      <w:r>
        <w:t xml:space="preserve">          </w:t>
      </w:r>
      <w:hyperlink r:id="rId8" w:history="1">
        <w:r>
          <w:rPr>
            <w:rStyle w:val="a9"/>
            <w:rFonts w:ascii="Times New Roman" w:hAnsi="Times New Roman"/>
            <w:color w:val="auto"/>
            <w:szCs w:val="28"/>
            <w:u w:val="none"/>
          </w:rPr>
          <w:t>О</w:t>
        </w:r>
        <w:r w:rsidR="00FC35B0" w:rsidRPr="00FC35B0">
          <w:rPr>
            <w:rStyle w:val="a9"/>
            <w:rFonts w:ascii="Times New Roman" w:hAnsi="Times New Roman"/>
            <w:color w:val="auto"/>
            <w:szCs w:val="28"/>
            <w:u w:val="none"/>
          </w:rPr>
          <w:t xml:space="preserve">т </w:t>
        </w:r>
        <w:r w:rsidR="0029380C">
          <w:rPr>
            <w:rStyle w:val="a9"/>
            <w:rFonts w:ascii="Times New Roman" w:hAnsi="Times New Roman"/>
            <w:color w:val="auto"/>
            <w:szCs w:val="28"/>
            <w:u w:val="none"/>
          </w:rPr>
          <w:t>__</w:t>
        </w:r>
        <w:r w:rsidR="00FC35B0" w:rsidRPr="00FC35B0">
          <w:rPr>
            <w:rStyle w:val="a9"/>
            <w:rFonts w:ascii="Times New Roman" w:hAnsi="Times New Roman"/>
            <w:color w:val="auto"/>
            <w:szCs w:val="28"/>
            <w:u w:val="none"/>
          </w:rPr>
          <w:t xml:space="preserve">2017г            </w:t>
        </w:r>
        <w:r w:rsidR="00FC35B0">
          <w:rPr>
            <w:rStyle w:val="a9"/>
            <w:rFonts w:ascii="Times New Roman" w:hAnsi="Times New Roman"/>
            <w:color w:val="auto"/>
            <w:szCs w:val="28"/>
            <w:u w:val="none"/>
          </w:rPr>
          <w:t xml:space="preserve">         </w:t>
        </w:r>
        <w:r w:rsidR="00FC35B0" w:rsidRPr="00FC35B0">
          <w:rPr>
            <w:rStyle w:val="a9"/>
            <w:rFonts w:ascii="Times New Roman" w:hAnsi="Times New Roman"/>
            <w:color w:val="auto"/>
            <w:szCs w:val="28"/>
            <w:u w:val="none"/>
          </w:rPr>
          <w:t xml:space="preserve">                            № </w:t>
        </w:r>
      </w:hyperlink>
    </w:p>
    <w:p w:rsidR="00FC35B0" w:rsidRDefault="00FC35B0" w:rsidP="00FC35B0">
      <w:pPr>
        <w:pStyle w:val="1"/>
        <w:rPr>
          <w:rStyle w:val="a8"/>
          <w:color w:val="auto"/>
          <w:sz w:val="28"/>
          <w:szCs w:val="28"/>
        </w:rPr>
      </w:pPr>
    </w:p>
    <w:p w:rsidR="00FC35B0" w:rsidRPr="00FC35B0" w:rsidRDefault="000F33C2" w:rsidP="00FC35B0">
      <w:pPr>
        <w:pStyle w:val="1"/>
        <w:jc w:val="left"/>
        <w:rPr>
          <w:b w:val="0"/>
        </w:rPr>
      </w:pPr>
      <w:hyperlink r:id="rId9" w:history="1">
        <w:r w:rsidR="00FC35B0" w:rsidRPr="00FC35B0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«Об установлении налога                                                                                                     на имущество физических лиц</w:t>
        </w:r>
      </w:hyperlink>
      <w:r w:rsidR="00FC35B0" w:rsidRPr="00FC35B0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FC35B0" w:rsidRDefault="00FC35B0" w:rsidP="00FC35B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35B0" w:rsidRDefault="00FC35B0" w:rsidP="00FC35B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hyperlink r:id="rId10" w:history="1">
        <w:r>
          <w:rPr>
            <w:rStyle w:val="a8"/>
            <w:color w:val="auto"/>
          </w:rPr>
          <w:t>главой</w:t>
        </w:r>
      </w:hyperlink>
      <w:r>
        <w:rPr>
          <w:rFonts w:ascii="Times New Roman" w:hAnsi="Times New Roman"/>
        </w:rPr>
        <w:t xml:space="preserve"> 32 «Налог на имущество физических лиц» Налогового кодекса Российской Федерации, Уставом Чапаевского муниципального образования, Совет Чапаевского муниципального образования  решил:</w:t>
      </w:r>
    </w:p>
    <w:p w:rsidR="00FC35B0" w:rsidRDefault="00FC35B0" w:rsidP="00FC35B0">
      <w:pPr>
        <w:ind w:firstLine="720"/>
        <w:jc w:val="both"/>
        <w:rPr>
          <w:rFonts w:ascii="Times New Roman" w:hAnsi="Times New Roman"/>
        </w:rPr>
      </w:pPr>
    </w:p>
    <w:p w:rsidR="00FC35B0" w:rsidRDefault="00FC35B0" w:rsidP="00FC35B0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</w:rPr>
      </w:pPr>
      <w:bookmarkStart w:id="0" w:name="sub_1"/>
      <w:r>
        <w:rPr>
          <w:rFonts w:ascii="Times New Roman" w:hAnsi="Times New Roman"/>
        </w:rPr>
        <w:t>Ввести на территории Чапаевского муниципального образования налог на имущество физических лиц.</w:t>
      </w:r>
    </w:p>
    <w:p w:rsidR="00FC35B0" w:rsidRDefault="00FC35B0" w:rsidP="00FC35B0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Налоговая база в отношении объектов налогообложения определяется исходя из их кадастровой стоимости.</w:t>
      </w:r>
    </w:p>
    <w:p w:rsidR="00FC35B0" w:rsidRDefault="00FC35B0" w:rsidP="00FC35B0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406 Налогового кодекса Российской Федерации (далее – НК РФ), установить налоговые ставки в следующих размерах:</w:t>
      </w:r>
    </w:p>
    <w:p w:rsidR="00FC35B0" w:rsidRPr="00FC35B0" w:rsidRDefault="00FC35B0" w:rsidP="00FC35B0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FC35B0">
        <w:rPr>
          <w:rFonts w:ascii="Times New Roman" w:hAnsi="Times New Roman"/>
        </w:rPr>
        <w:t>0,3</w:t>
      </w:r>
      <w:r>
        <w:rPr>
          <w:rFonts w:ascii="Times New Roman" w:hAnsi="Times New Roman"/>
        </w:rPr>
        <w:t>%</w:t>
      </w:r>
      <w:r w:rsidR="0086708C">
        <w:rPr>
          <w:rFonts w:ascii="Times New Roman" w:hAnsi="Times New Roman"/>
        </w:rPr>
        <w:t xml:space="preserve">  </w:t>
      </w:r>
      <w:r w:rsidRPr="00FC35B0">
        <w:rPr>
          <w:rFonts w:ascii="Times New Roman" w:hAnsi="Times New Roman"/>
        </w:rPr>
        <w:t xml:space="preserve"> в отношении жилых домов, жилых помещений;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единых недвижимых комплексов, в состав которых входит хотя бы один жилой дом;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гаражей и машиномест;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2,0% </w:t>
      </w:r>
      <w:r w:rsidR="008670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отношении объектов налогообложения, включенных в перечень, определяемый в соответствии с </w:t>
      </w:r>
      <w:hyperlink r:id="rId11" w:history="1">
        <w:r>
          <w:rPr>
            <w:rStyle w:val="a9"/>
            <w:rFonts w:ascii="Times New Roman" w:hAnsi="Times New Roman"/>
            <w:color w:val="auto"/>
            <w:u w:val="none"/>
          </w:rPr>
          <w:t>пунктом 7 статьи 378.2</w:t>
        </w:r>
      </w:hyperlink>
      <w:r>
        <w:rPr>
          <w:rFonts w:ascii="Times New Roman" w:hAnsi="Times New Roman"/>
        </w:rPr>
        <w:t xml:space="preserve"> НК РФ, в отношении объектов налогообложения, предусмотренных </w:t>
      </w:r>
      <w:hyperlink r:id="rId12" w:history="1">
        <w:r>
          <w:rPr>
            <w:rStyle w:val="a9"/>
            <w:rFonts w:ascii="Times New Roman" w:hAnsi="Times New Roman"/>
            <w:color w:val="auto"/>
            <w:u w:val="none"/>
          </w:rPr>
          <w:t>абзацем вторым пункта 10 статьи 378.2</w:t>
        </w:r>
      </w:hyperlink>
      <w:r>
        <w:rPr>
          <w:rFonts w:ascii="Times New Roman" w:hAnsi="Times New Roman"/>
        </w:rPr>
        <w:t xml:space="preserve">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FC35B0" w:rsidRDefault="0086708C" w:rsidP="00FC35B0">
      <w:pPr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86708C">
        <w:rPr>
          <w:rFonts w:ascii="Times New Roman" w:hAnsi="Times New Roman"/>
          <w:b/>
        </w:rPr>
        <w:t>0,5</w:t>
      </w:r>
      <w:r w:rsidR="00FC35B0" w:rsidRPr="0086708C"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 xml:space="preserve"> </w:t>
      </w:r>
      <w:r w:rsidR="00FC35B0">
        <w:rPr>
          <w:rFonts w:ascii="Times New Roman" w:hAnsi="Times New Roman"/>
        </w:rPr>
        <w:t xml:space="preserve"> в отношении прочих объектов налогообложения.</w:t>
      </w:r>
    </w:p>
    <w:p w:rsidR="00FC35B0" w:rsidRDefault="00FC35B0" w:rsidP="00FC35B0">
      <w:pPr>
        <w:jc w:val="both"/>
        <w:rPr>
          <w:rFonts w:ascii="Times New Roman" w:hAnsi="Times New Roman"/>
        </w:rPr>
      </w:pPr>
    </w:p>
    <w:p w:rsidR="00FC35B0" w:rsidRDefault="00FC35B0" w:rsidP="00FC35B0">
      <w:pPr>
        <w:ind w:firstLine="709"/>
        <w:jc w:val="both"/>
        <w:rPr>
          <w:rFonts w:ascii="Times New Roman" w:hAnsi="Times New Roman"/>
        </w:rPr>
      </w:pPr>
      <w:bookmarkStart w:id="1" w:name="sub_4"/>
      <w:bookmarkEnd w:id="0"/>
    </w:p>
    <w:p w:rsidR="00FC35B0" w:rsidRDefault="00FC35B0" w:rsidP="00FC35B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bookmarkEnd w:id="1"/>
      <w:r>
        <w:rPr>
          <w:rFonts w:ascii="Times New Roman" w:hAnsi="Times New Roman"/>
        </w:rPr>
        <w:t>Со дня вступления в силу настоящ</w:t>
      </w:r>
      <w:r w:rsidR="00D95C7C">
        <w:rPr>
          <w:rFonts w:ascii="Times New Roman" w:hAnsi="Times New Roman"/>
        </w:rPr>
        <w:t>его Решения признать утратившим</w:t>
      </w:r>
      <w:r>
        <w:rPr>
          <w:rFonts w:ascii="Times New Roman" w:hAnsi="Times New Roman"/>
        </w:rPr>
        <w:t xml:space="preserve"> силу </w:t>
      </w:r>
      <w:r>
        <w:rPr>
          <w:rFonts w:ascii="Times New Roman" w:hAnsi="Times New Roman"/>
        </w:rPr>
        <w:lastRenderedPageBreak/>
        <w:t xml:space="preserve">Решение от </w:t>
      </w:r>
      <w:r w:rsidR="00D95C7C">
        <w:rPr>
          <w:rFonts w:ascii="Times New Roman" w:hAnsi="Times New Roman"/>
        </w:rPr>
        <w:t xml:space="preserve">17.11.2014г. </w:t>
      </w:r>
      <w:r>
        <w:rPr>
          <w:rFonts w:ascii="Times New Roman" w:hAnsi="Times New Roman"/>
        </w:rPr>
        <w:t xml:space="preserve"> № </w:t>
      </w:r>
      <w:r w:rsidR="00D95C7C">
        <w:rPr>
          <w:rFonts w:ascii="Times New Roman" w:hAnsi="Times New Roman"/>
        </w:rPr>
        <w:t>22-36</w:t>
      </w:r>
      <w:r>
        <w:rPr>
          <w:rFonts w:ascii="Times New Roman" w:hAnsi="Times New Roman"/>
        </w:rPr>
        <w:t>.</w:t>
      </w:r>
    </w:p>
    <w:p w:rsidR="00FC35B0" w:rsidRDefault="00FC35B0" w:rsidP="00FC35B0">
      <w:pPr>
        <w:ind w:firstLine="709"/>
        <w:jc w:val="both"/>
        <w:rPr>
          <w:rFonts w:ascii="Times New Roman" w:hAnsi="Times New Roman"/>
        </w:rPr>
      </w:pPr>
    </w:p>
    <w:p w:rsidR="00FC35B0" w:rsidRDefault="0086708C" w:rsidP="00FC35B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C35B0">
        <w:rPr>
          <w:rFonts w:ascii="Times New Roman" w:hAnsi="Times New Roman"/>
        </w:rPr>
        <w:t xml:space="preserve">. Настоящее Решение вступает в силу с 1 января 2018 года, но не ранее чем по истечении одного месяца со дня </w:t>
      </w:r>
      <w:hyperlink r:id="rId13" w:history="1">
        <w:r w:rsidR="00FC35B0">
          <w:rPr>
            <w:rStyle w:val="a9"/>
            <w:rFonts w:ascii="Times New Roman" w:hAnsi="Times New Roman"/>
            <w:color w:val="auto"/>
            <w:u w:val="none"/>
          </w:rPr>
          <w:t>официального опубликования</w:t>
        </w:r>
      </w:hyperlink>
      <w:r w:rsidR="00FC35B0">
        <w:rPr>
          <w:rFonts w:ascii="Times New Roman" w:hAnsi="Times New Roman"/>
        </w:rPr>
        <w:t xml:space="preserve"> и не ранее 1-го числа очередного налогового </w:t>
      </w:r>
      <w:hyperlink r:id="rId14" w:history="1">
        <w:r w:rsidR="00FC35B0">
          <w:rPr>
            <w:rStyle w:val="a9"/>
            <w:rFonts w:ascii="Times New Roman" w:hAnsi="Times New Roman"/>
            <w:color w:val="auto"/>
            <w:u w:val="none"/>
          </w:rPr>
          <w:t>периода</w:t>
        </w:r>
      </w:hyperlink>
      <w:r w:rsidR="00FC35B0">
        <w:rPr>
          <w:rFonts w:ascii="Times New Roman" w:hAnsi="Times New Roman"/>
        </w:rPr>
        <w:t xml:space="preserve"> по налогу на имущество физических лиц.</w:t>
      </w:r>
    </w:p>
    <w:p w:rsidR="00FC35B0" w:rsidRDefault="00FC35B0" w:rsidP="00FC35B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35B0" w:rsidRDefault="00FC35B0" w:rsidP="00FC35B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1"/>
        <w:tblW w:w="0" w:type="auto"/>
        <w:tblLook w:val="04A0"/>
      </w:tblPr>
      <w:tblGrid>
        <w:gridCol w:w="6351"/>
        <w:gridCol w:w="3112"/>
      </w:tblGrid>
      <w:tr w:rsidR="00D95C7C" w:rsidTr="00D95C7C">
        <w:trPr>
          <w:trHeight w:val="1554"/>
        </w:trPr>
        <w:tc>
          <w:tcPr>
            <w:tcW w:w="6351" w:type="dxa"/>
            <w:vAlign w:val="bottom"/>
            <w:hideMark/>
          </w:tcPr>
          <w:p w:rsidR="00D95C7C" w:rsidRPr="00FC35B0" w:rsidRDefault="00D95C7C" w:rsidP="00D95C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Чапаевского                                                               муниципального образования:               А.К.Иванов</w:t>
            </w:r>
          </w:p>
        </w:tc>
        <w:tc>
          <w:tcPr>
            <w:tcW w:w="3112" w:type="dxa"/>
            <w:vAlign w:val="bottom"/>
          </w:tcPr>
          <w:p w:rsidR="00D95C7C" w:rsidRDefault="00D95C7C" w:rsidP="00D95C7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5B0" w:rsidRDefault="00FC35B0" w:rsidP="00FC35B0">
      <w:pPr>
        <w:rPr>
          <w:rFonts w:ascii="Times New Roman" w:hAnsi="Times New Roman"/>
          <w:sz w:val="28"/>
          <w:szCs w:val="28"/>
        </w:rPr>
      </w:pPr>
    </w:p>
    <w:p w:rsidR="00FC35B0" w:rsidRDefault="00FC35B0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35B0" w:rsidRDefault="00FC35B0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6708C" w:rsidRDefault="0086708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6708C" w:rsidRDefault="0086708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5C7C" w:rsidRDefault="00D95C7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5C7C" w:rsidRDefault="00D95C7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5C7C" w:rsidRDefault="00D95C7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5C7C" w:rsidRDefault="00D95C7C" w:rsidP="00FC35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35B0" w:rsidRDefault="00FC35B0" w:rsidP="00FC35B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Примечание.</w:t>
      </w:r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п.4 ст.12 НК РФ, местными налогами признаются налоги, которые 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образований.</w:t>
      </w:r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налоги вводятся в действие и прекращают действовать на территориях муниципальных образований в соответствии НК РФ и нормативными правовыми актами представительных органов муниципальных образований о налогах.</w:t>
      </w:r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 устанавливаются НК РФ и нормативными правовыми актами представительных органов поселений (муниципальных районов), городских округов о налогах и обязательны к уплате на территориях соответствующих поселений (межселенных территориях), городских округов.</w:t>
      </w:r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 вводятся в действие и прекращают действовать на территориях поселений (межселенных территориях), городских округов в соответствии с НК РФ и нормативными правовыми актами представительных органов поселений (муниципальных районов), городских округов о налогах.</w:t>
      </w:r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местных налогов представительными органами муниципальных образований определяются в порядке и пределах, которые предусмотрены НК РФ, следующие элементы налогообложения: налоговые ставки, порядок и сроки уплаты налогов, если эти элементы налогообложения не установлены НК РФ. Иные элементы налогообложения по местным налогам и налогоплательщики определяются НК РФ.</w:t>
      </w:r>
    </w:p>
    <w:p w:rsidR="00FC35B0" w:rsidRDefault="00FC35B0" w:rsidP="00FC3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Дублировать в </w:t>
      </w:r>
      <w:r>
        <w:rPr>
          <w:rFonts w:ascii="Times New Roman" w:hAnsi="Times New Roman"/>
          <w:sz w:val="24"/>
          <w:szCs w:val="24"/>
        </w:rPr>
        <w:t>нормативных правовых актах представительных органах муниципальных образований нормы законодательства Российской Федерации о налогах не требуется.</w:t>
      </w:r>
    </w:p>
    <w:p w:rsidR="00FC35B0" w:rsidRDefault="00FC35B0" w:rsidP="00FC3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5B0" w:rsidRDefault="00FC35B0" w:rsidP="00FC3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Налоговая ставка</w:t>
      </w:r>
      <w:r>
        <w:rPr>
          <w:rFonts w:ascii="Times New Roman" w:hAnsi="Times New Roman" w:cs="Times New Roman"/>
          <w:sz w:val="24"/>
          <w:szCs w:val="24"/>
        </w:rPr>
        <w:t xml:space="preserve"> является самостоятельным элементом налогообложения, который должен быть определен при установлении каждого налога.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406 НК РФ «Налоговые ставки» 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превышающих: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0,1 процента в отношении: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домов, жилых помещений;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FC35B0" w:rsidRDefault="0087442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гаражей и машино</w:t>
      </w:r>
      <w:r w:rsidR="00FC35B0">
        <w:rPr>
          <w:rFonts w:ascii="Times New Roman" w:hAnsi="Times New Roman"/>
          <w:sz w:val="24"/>
          <w:szCs w:val="24"/>
        </w:rPr>
        <w:t>мест;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Налоговые ставки, указанные в подпункте 1 пункта 2 статьи 406 НК РФ могут быть уменьшены до нуля или увеличены, но не более чем в три раза, нормативными правовыми актами представительных органов муниципальных образований.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 процентов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0,5 процента в отношении прочих объектов налогообложения.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например, Решением Рязанской городской Думы от 27.11.2014 № 401-II «Об установлении на территории города Рязани налога на имущество физических лиц» установлены следующие налоговые ставки: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0,3 процента в отношении: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домов, жилых помещений;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процента в отношении объектов налогообложения, кадастровая стоимость каждого из которых превышает 300 миллионов рублей;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- 0,5 процента в отношении прочих объектов налогообложения.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Москвы от 19 ноября 2014 г. №51 «О налоге на имущество физических лиц» (с изменениями и дополнениями)  предусмотрены в отношении жилых домов и помещений дифференцированные налоговые ставки в зависимости от кадастровой стоимости объектов налогообложения.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жилых домов, жилых помещений, единых недвижимых комплексов, в состав которых входит хотя бы одно жилое помещение (жилой дом),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  <w:proofErr w:type="gramEnd"/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Кадастровая стоимость объекта налогообложения</w:t>
      </w:r>
      <w:r>
        <w:rPr>
          <w:rFonts w:ascii="Times New Roman" w:hAnsi="Times New Roman"/>
          <w:sz w:val="24"/>
          <w:szCs w:val="24"/>
        </w:rPr>
        <w:tab/>
        <w:t>Ставка налога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 10 млн. рублей (включительно)</w:t>
      </w:r>
      <w:r>
        <w:rPr>
          <w:rFonts w:ascii="Times New Roman" w:hAnsi="Times New Roman"/>
          <w:sz w:val="24"/>
          <w:szCs w:val="24"/>
        </w:rPr>
        <w:tab/>
        <w:t>0,1 процента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10 млн. рублей до 20 млн. рублей (включительно)</w:t>
      </w:r>
      <w:r>
        <w:rPr>
          <w:rFonts w:ascii="Times New Roman" w:hAnsi="Times New Roman"/>
          <w:sz w:val="24"/>
          <w:szCs w:val="24"/>
        </w:rPr>
        <w:tab/>
        <w:t>0,15 процента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20 млн. рублей до 50 млн. рублей (включительно)</w:t>
      </w:r>
      <w:r>
        <w:rPr>
          <w:rFonts w:ascii="Times New Roman" w:hAnsi="Times New Roman"/>
          <w:sz w:val="24"/>
          <w:szCs w:val="24"/>
        </w:rPr>
        <w:tab/>
        <w:t>0,2 процента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50 млн. рублей до 300 млн. рублей (включительно)</w:t>
      </w:r>
      <w:r>
        <w:rPr>
          <w:rFonts w:ascii="Times New Roman" w:hAnsi="Times New Roman"/>
          <w:sz w:val="24"/>
          <w:szCs w:val="24"/>
        </w:rPr>
        <w:tab/>
        <w:t>0,3 процента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налоговых ставок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необходимо учитывать налоговые ставки, установленные для данной категории объектов недвижимого имущества для юридических лиц.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Саратовской области от 24.11.2003 № 73-ЗСО «О введении на территории Саратовской области налога на имущество организаций» налоговая ставка в отношении объектов недвижимого имущества, налоговая база по которым определяется как кадастровая стоимость, устанавливается в следующих размерах: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 процент - в 2016 году;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1,5 процента - в 2017 году;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2 процента - в 2018 году и последующие годы.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 как на территории Саратовской области в муниципальных образованиях установлены налоговые ставки по объектам жилого назначения более 0,3%, предлагаем представительным органам муниципальных образований рассмотреть вопрос об установлении максимальных налоговых ставок, предусмотренных ст. 406 НК РФ</w:t>
      </w:r>
      <w:r>
        <w:rPr>
          <w:rFonts w:ascii="Times New Roman" w:hAnsi="Times New Roman"/>
          <w:sz w:val="24"/>
          <w:szCs w:val="24"/>
        </w:rPr>
        <w:t>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соответствии с п.4 ст.12 НК РФ, представительными органами муниципальных образований законодательством о налогах и сборах в порядке и пределах, которые предусмотрены НК РФ, могут устанавливаться налоговые льготы, основания и порядок их применения.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ст.56 НК РФ,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Нормы законодательства о налогах и сборах, определяющие основания, порядок и условия применения льгот по налогам и сборам, не могут носить индивидуального характера.</w:t>
      </w:r>
    </w:p>
    <w:p w:rsidR="00FC35B0" w:rsidRDefault="00FC35B0" w:rsidP="00FC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399 НК РФ предусмотрено, что при установлении налога нормативными правовыми актами представительных органов муниципальных образований, могут также устанавливаться налоговые льготы, не предусмотренные главой 32 НК РФ, основания и порядок их применения налогоплательщиками.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налоговыми льготами, предусмотренными статьей 407 НК РФ, могут быть установлены дополнительные налоговые льготы, а также, порядок и основания  применения налоговых льгот.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члены семей, в составе которых имеются трое и более детей в возрасте до 18 лет.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C35B0" w:rsidRDefault="00FC35B0" w:rsidP="00FC35B0">
      <w:pPr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35B0" w:rsidRDefault="00FC35B0" w:rsidP="00FC35B0">
      <w:pPr>
        <w:widowControl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Согласно ст.5 НК РФ: </w:t>
      </w:r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настоящей статьей.</w:t>
      </w:r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Акты законодательства о сборах вступают в силу не ранее чем по истечении одного месяца со дня их официального опубликования, за исключением случаев, предусмотренных настоящей статьей.</w:t>
      </w:r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Федеральные законы, вносящие изменения в настоящий Кодекс в части установления новых налогов и (или) сборов,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образований, вводящие налоги, вступают в силу не ранее 1 января года, следующего за годом их принятия, но не ранее одного месяца со дня их официального опубликования.</w:t>
      </w:r>
      <w:proofErr w:type="gramEnd"/>
    </w:p>
    <w:p w:rsidR="00FC35B0" w:rsidRDefault="00FC35B0" w:rsidP="00FC35B0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законодательства о налогах и сборах, указанные в </w:t>
      </w:r>
      <w:hyperlink r:id="rId15" w:history="1">
        <w:r>
          <w:rPr>
            <w:rStyle w:val="a9"/>
            <w:rFonts w:ascii="Times New Roman" w:hAnsi="Times New Roman"/>
            <w:sz w:val="24"/>
            <w:szCs w:val="24"/>
            <w:u w:val="none"/>
          </w:rPr>
          <w:t>пунктах 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>
          <w:rPr>
            <w:rStyle w:val="a9"/>
            <w:rFonts w:ascii="Times New Roman" w:hAnsi="Times New Roman"/>
            <w:sz w:val="24"/>
            <w:szCs w:val="24"/>
            <w:u w:val="non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настоящей статьи, могут вступать в силу в сроки, прямо предусмотренные этими актами, но не ранее даты их официального опубликования.</w:t>
      </w:r>
    </w:p>
    <w:p w:rsidR="00FC35B0" w:rsidRDefault="00FC35B0" w:rsidP="00FC3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Следует отметить, что в соответствии с письмом Минфина России от 03.08.2005 №03-06-02-02/57, доведенным письмом ФНС России от 10.08.2005 №ГВ-6-21/670@ «О порядке установления и введения в действие местных налогов» в случае, если в муниципальном образовании не учреждено свое печатное средство массовой информации для опубликования муниципальных правовых актов или иной официальной информации, возможно официальное опубликование муниципальных нормативных правовых актов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налогах в печатном средстве массовой информации, учрежденном в соответствующем субъекте Российской Федерации для обнародования (официального опубликования) правовых актов органов государственной власти этого субъекта Российской Федерации (иной официальной информации).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возможно обеспечить опубликование (обнародование) таких муниципальных нормативных правовых актов о налогах в виде отдельного издания представительного органа муниципального образования.</w:t>
      </w:r>
    </w:p>
    <w:p w:rsidR="00FC35B0" w:rsidRDefault="00FC35B0" w:rsidP="00FC3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C30" w:rsidRDefault="005B6C30"/>
    <w:sectPr w:rsidR="005B6C30" w:rsidSect="005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99" w:rsidRDefault="00501F99" w:rsidP="00FC35B0">
      <w:r>
        <w:separator/>
      </w:r>
    </w:p>
  </w:endnote>
  <w:endnote w:type="continuationSeparator" w:id="0">
    <w:p w:rsidR="00501F99" w:rsidRDefault="00501F99" w:rsidP="00FC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99" w:rsidRDefault="00501F99" w:rsidP="00FC35B0">
      <w:r>
        <w:separator/>
      </w:r>
    </w:p>
  </w:footnote>
  <w:footnote w:type="continuationSeparator" w:id="0">
    <w:p w:rsidR="00501F99" w:rsidRDefault="00501F99" w:rsidP="00FC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63B"/>
    <w:multiLevelType w:val="hybridMultilevel"/>
    <w:tmpl w:val="DB4CB062"/>
    <w:lvl w:ilvl="0" w:tplc="4D540B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9E68B8"/>
    <w:multiLevelType w:val="hybridMultilevel"/>
    <w:tmpl w:val="0966CB48"/>
    <w:lvl w:ilvl="0" w:tplc="B8866E7C">
      <w:start w:val="1"/>
      <w:numFmt w:val="decimal"/>
      <w:lvlText w:val="%1."/>
      <w:lvlJc w:val="left"/>
      <w:pPr>
        <w:ind w:left="2009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5B0"/>
    <w:rsid w:val="000F33C2"/>
    <w:rsid w:val="00273963"/>
    <w:rsid w:val="0029380C"/>
    <w:rsid w:val="00396761"/>
    <w:rsid w:val="00501F99"/>
    <w:rsid w:val="005B6C30"/>
    <w:rsid w:val="0086708C"/>
    <w:rsid w:val="00874420"/>
    <w:rsid w:val="00D95C7C"/>
    <w:rsid w:val="00EC5E53"/>
    <w:rsid w:val="00EF27E2"/>
    <w:rsid w:val="00F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C35B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5B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FC35B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C35B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FC35B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FC35B0"/>
    <w:rPr>
      <w:sz w:val="24"/>
      <w:szCs w:val="24"/>
    </w:rPr>
  </w:style>
  <w:style w:type="paragraph" w:customStyle="1" w:styleId="ConsPlusNormal">
    <w:name w:val="ConsPlusNormal"/>
    <w:rsid w:val="00FC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FC35B0"/>
    <w:rPr>
      <w:vertAlign w:val="superscript"/>
    </w:rPr>
  </w:style>
  <w:style w:type="character" w:customStyle="1" w:styleId="a8">
    <w:name w:val="Гипертекстовая ссылка"/>
    <w:rsid w:val="00FC35B0"/>
    <w:rPr>
      <w:rFonts w:ascii="Times New Roman" w:hAnsi="Times New Roman" w:cs="Times New Roman" w:hint="default"/>
      <w:color w:val="106BBE"/>
    </w:rPr>
  </w:style>
  <w:style w:type="character" w:styleId="a9">
    <w:name w:val="Hyperlink"/>
    <w:basedOn w:val="a0"/>
    <w:uiPriority w:val="99"/>
    <w:semiHidden/>
    <w:unhideWhenUsed/>
    <w:rsid w:val="00FC35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63825.0/" TargetMode="External"/><Relationship Id="rId13" Type="http://schemas.openxmlformats.org/officeDocument/2006/relationships/hyperlink" Target="garantf1://9563825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63825.0/" TargetMode="External"/><Relationship Id="rId12" Type="http://schemas.openxmlformats.org/officeDocument/2006/relationships/hyperlink" Target="consultantplus://offline/ref=E589D3EA6E13905D2191D96953BDD66208E3626DB14E39D74E2D18D6ED8CDC005A757B5E023F5AF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F62020496CD74234AFC9F46B7DFEF6477396966960FAC8E109C502087125C5D1B3B52FC7096FFC13R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89D3EA6E13905D2191D96953BDD66208E3626DB14E39D74E2D18D6ED8CDC005A757B5E07385AF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F62020496CD74234AFC9F46B7DFEF6477396966960FAC8E109C502087125C5D1B3B52FC7096FFC13RBL" TargetMode="External"/><Relationship Id="rId10" Type="http://schemas.openxmlformats.org/officeDocument/2006/relationships/hyperlink" Target="garantf1://10800200.15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63825.0/" TargetMode="External"/><Relationship Id="rId14" Type="http://schemas.openxmlformats.org/officeDocument/2006/relationships/hyperlink" Target="consultantplus://offline/ref=E64E1C69180D5D12942EBD43D3130A41B76B15088A385F677D4D81C7129B3FC522C9EDA3E798ND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2017-11-15T11:10:00Z</cp:lastPrinted>
  <dcterms:created xsi:type="dcterms:W3CDTF">2017-11-14T06:43:00Z</dcterms:created>
  <dcterms:modified xsi:type="dcterms:W3CDTF">2017-11-15T11:15:00Z</dcterms:modified>
</cp:coreProperties>
</file>